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A75E" w14:textId="77777777" w:rsidR="000C7525" w:rsidRDefault="000C7525" w:rsidP="000C7525">
      <w:pPr>
        <w:pStyle w:val="Title"/>
      </w:pPr>
      <w:proofErr w:type="spellStart"/>
      <w:r w:rsidRPr="009914A3">
        <w:rPr>
          <w:color w:val="00B050"/>
        </w:rPr>
        <w:t>Fernie</w:t>
      </w:r>
      <w:proofErr w:type="spellEnd"/>
      <w:r w:rsidRPr="009914A3">
        <w:rPr>
          <w:color w:val="00B050"/>
        </w:rPr>
        <w:t xml:space="preserve"> Tennis Coaching</w:t>
      </w:r>
      <w:r>
        <w:tab/>
        <w:t xml:space="preserve">      </w:t>
      </w:r>
      <w:r>
        <w:rPr>
          <w:noProof/>
          <w:lang w:val="en-US"/>
        </w:rPr>
        <w:drawing>
          <wp:inline distT="0" distB="0" distL="0" distR="0" wp14:anchorId="13B4ACC2" wp14:editId="15544062">
            <wp:extent cx="3095625" cy="285750"/>
            <wp:effectExtent l="0" t="0" r="9525" b="0"/>
            <wp:docPr id="1" name="Picture 1" descr="Macintosh HD:Users:pam:Dropbox:FernieTennis:logos:Logos for tennis doc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m:Dropbox:FernieTennis:logos:Logos for tennis doc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AE18" w14:textId="77777777" w:rsidR="000C7525" w:rsidRDefault="000C7525" w:rsidP="000C7525">
      <w:pPr>
        <w:jc w:val="right"/>
        <w:rPr>
          <w:szCs w:val="20"/>
        </w:rPr>
      </w:pPr>
      <w:r>
        <w:rPr>
          <w:szCs w:val="20"/>
        </w:rPr>
        <w:t>James White Park, Fernie, Lucy Harrup 250 946 7192</w:t>
      </w:r>
    </w:p>
    <w:p w14:paraId="4F2F43B2" w14:textId="476ECDE6" w:rsidR="005A70FB" w:rsidRPr="000C7525" w:rsidRDefault="00BD370E">
      <w:pPr>
        <w:rPr>
          <w:b/>
          <w:bCs/>
          <w:color w:val="00B050"/>
          <w:sz w:val="32"/>
          <w:szCs w:val="32"/>
        </w:rPr>
      </w:pPr>
      <w:r w:rsidRPr="000C7525">
        <w:rPr>
          <w:b/>
          <w:bCs/>
          <w:color w:val="00B050"/>
          <w:sz w:val="32"/>
          <w:szCs w:val="32"/>
        </w:rPr>
        <w:t>Adult tennis spring 2020</w:t>
      </w:r>
    </w:p>
    <w:p w14:paraId="615341F9" w14:textId="5216E5DE" w:rsidR="00BD370E" w:rsidRDefault="00BD370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D370E" w14:paraId="28931EDC" w14:textId="77777777" w:rsidTr="00BD370E">
        <w:tc>
          <w:tcPr>
            <w:tcW w:w="2337" w:type="dxa"/>
          </w:tcPr>
          <w:p w14:paraId="4671EF92" w14:textId="49EBB6C2" w:rsidR="00BD370E" w:rsidRPr="00BD370E" w:rsidRDefault="00BD370E">
            <w:pPr>
              <w:rPr>
                <w:b/>
                <w:bCs/>
              </w:rPr>
            </w:pPr>
            <w:r w:rsidRPr="00BD370E">
              <w:rPr>
                <w:b/>
                <w:bCs/>
              </w:rPr>
              <w:t>Product</w:t>
            </w:r>
          </w:p>
        </w:tc>
        <w:tc>
          <w:tcPr>
            <w:tcW w:w="2337" w:type="dxa"/>
          </w:tcPr>
          <w:p w14:paraId="1C008A22" w14:textId="71878179" w:rsidR="00BD370E" w:rsidRPr="00BD370E" w:rsidRDefault="00BD370E">
            <w:pPr>
              <w:rPr>
                <w:b/>
                <w:bCs/>
              </w:rPr>
            </w:pPr>
            <w:r w:rsidRPr="00BD370E">
              <w:rPr>
                <w:b/>
                <w:bCs/>
              </w:rPr>
              <w:t>Cost</w:t>
            </w:r>
            <w:r w:rsidR="000C7525">
              <w:rPr>
                <w:b/>
                <w:bCs/>
              </w:rPr>
              <w:t xml:space="preserve"> $</w:t>
            </w:r>
          </w:p>
        </w:tc>
        <w:tc>
          <w:tcPr>
            <w:tcW w:w="2338" w:type="dxa"/>
          </w:tcPr>
          <w:p w14:paraId="5BC008E0" w14:textId="3679C9CF" w:rsidR="00BD370E" w:rsidRPr="00BD370E" w:rsidRDefault="00BD370E">
            <w:pPr>
              <w:rPr>
                <w:b/>
                <w:bCs/>
              </w:rPr>
            </w:pPr>
            <w:r w:rsidRPr="00BD370E">
              <w:rPr>
                <w:b/>
                <w:bCs/>
              </w:rPr>
              <w:t>date</w:t>
            </w:r>
          </w:p>
        </w:tc>
        <w:tc>
          <w:tcPr>
            <w:tcW w:w="2338" w:type="dxa"/>
          </w:tcPr>
          <w:p w14:paraId="71216100" w14:textId="22B9E188" w:rsidR="00BD370E" w:rsidRPr="00BD370E" w:rsidRDefault="00BD370E">
            <w:pPr>
              <w:rPr>
                <w:b/>
                <w:bCs/>
              </w:rPr>
            </w:pPr>
            <w:r w:rsidRPr="00BD370E">
              <w:rPr>
                <w:b/>
                <w:bCs/>
              </w:rPr>
              <w:t>Info</w:t>
            </w:r>
          </w:p>
        </w:tc>
      </w:tr>
      <w:tr w:rsidR="00BD370E" w14:paraId="5F6FA3C6" w14:textId="77777777" w:rsidTr="00BD370E">
        <w:tc>
          <w:tcPr>
            <w:tcW w:w="2337" w:type="dxa"/>
          </w:tcPr>
          <w:p w14:paraId="2F139A17" w14:textId="420B237C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Private lesson</w:t>
            </w:r>
          </w:p>
        </w:tc>
        <w:tc>
          <w:tcPr>
            <w:tcW w:w="2337" w:type="dxa"/>
          </w:tcPr>
          <w:p w14:paraId="1E0B38BA" w14:textId="4FC2AFCD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45</w:t>
            </w:r>
          </w:p>
        </w:tc>
        <w:tc>
          <w:tcPr>
            <w:tcW w:w="2338" w:type="dxa"/>
          </w:tcPr>
          <w:p w14:paraId="2F8BFF47" w14:textId="4FD2D340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anytime</w:t>
            </w:r>
          </w:p>
        </w:tc>
        <w:tc>
          <w:tcPr>
            <w:tcW w:w="2338" w:type="dxa"/>
          </w:tcPr>
          <w:p w14:paraId="28CD1A1D" w14:textId="6322B53D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All standards welcome.  $5 per added player.</w:t>
            </w:r>
          </w:p>
        </w:tc>
      </w:tr>
      <w:tr w:rsidR="00BD370E" w14:paraId="0A7B8AA2" w14:textId="77777777" w:rsidTr="00BD370E">
        <w:tc>
          <w:tcPr>
            <w:tcW w:w="2337" w:type="dxa"/>
          </w:tcPr>
          <w:p w14:paraId="58EAC995" w14:textId="4E14C4CD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Improvers Group Lesson</w:t>
            </w:r>
          </w:p>
        </w:tc>
        <w:tc>
          <w:tcPr>
            <w:tcW w:w="2337" w:type="dxa"/>
          </w:tcPr>
          <w:p w14:paraId="479A5321" w14:textId="77777777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 xml:space="preserve">15 </w:t>
            </w:r>
            <w:proofErr w:type="gramStart"/>
            <w:r w:rsidRPr="000C7525">
              <w:rPr>
                <w:sz w:val="20"/>
                <w:szCs w:val="20"/>
              </w:rPr>
              <w:t>drop</w:t>
            </w:r>
            <w:proofErr w:type="gramEnd"/>
            <w:r w:rsidRPr="000C7525">
              <w:rPr>
                <w:sz w:val="20"/>
                <w:szCs w:val="20"/>
              </w:rPr>
              <w:t xml:space="preserve"> in</w:t>
            </w:r>
          </w:p>
          <w:p w14:paraId="42442D20" w14:textId="767EFACF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100 x</w:t>
            </w:r>
            <w:r w:rsidR="000C7525">
              <w:rPr>
                <w:sz w:val="20"/>
                <w:szCs w:val="20"/>
              </w:rPr>
              <w:t xml:space="preserve"> </w:t>
            </w:r>
            <w:r w:rsidRPr="000C7525">
              <w:rPr>
                <w:sz w:val="20"/>
                <w:szCs w:val="20"/>
              </w:rPr>
              <w:t xml:space="preserve">10 </w:t>
            </w:r>
            <w:proofErr w:type="spellStart"/>
            <w:r w:rsidRPr="000C7525">
              <w:rPr>
                <w:sz w:val="20"/>
                <w:szCs w:val="20"/>
              </w:rPr>
              <w:t>punchcard</w:t>
            </w:r>
            <w:proofErr w:type="spellEnd"/>
          </w:p>
        </w:tc>
        <w:tc>
          <w:tcPr>
            <w:tcW w:w="2338" w:type="dxa"/>
          </w:tcPr>
          <w:p w14:paraId="03BFD40D" w14:textId="77777777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Tuesdays 5pm</w:t>
            </w:r>
          </w:p>
          <w:p w14:paraId="4C83EFDA" w14:textId="76E11EFC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Fridays 10am</w:t>
            </w:r>
          </w:p>
        </w:tc>
        <w:tc>
          <w:tcPr>
            <w:tcW w:w="2338" w:type="dxa"/>
          </w:tcPr>
          <w:p w14:paraId="7C95661E" w14:textId="46638B39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For anyone who has played some tennis before.</w:t>
            </w:r>
          </w:p>
        </w:tc>
      </w:tr>
      <w:tr w:rsidR="00BD370E" w14:paraId="1B044D8B" w14:textId="77777777" w:rsidTr="00BD370E">
        <w:tc>
          <w:tcPr>
            <w:tcW w:w="2337" w:type="dxa"/>
          </w:tcPr>
          <w:p w14:paraId="66CBCD48" w14:textId="6D5DAEBD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Fitness/cardio Tennis</w:t>
            </w:r>
          </w:p>
        </w:tc>
        <w:tc>
          <w:tcPr>
            <w:tcW w:w="2337" w:type="dxa"/>
          </w:tcPr>
          <w:p w14:paraId="21E3703F" w14:textId="77777777" w:rsidR="00BD370E" w:rsidRPr="000C7525" w:rsidRDefault="000C7525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15 drop In</w:t>
            </w:r>
          </w:p>
          <w:p w14:paraId="338F2C22" w14:textId="52920B5A" w:rsidR="000C7525" w:rsidRPr="000C7525" w:rsidRDefault="000C7525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0C7525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0C7525">
              <w:rPr>
                <w:sz w:val="20"/>
                <w:szCs w:val="20"/>
              </w:rPr>
              <w:t xml:space="preserve">10 </w:t>
            </w:r>
            <w:proofErr w:type="spellStart"/>
            <w:r w:rsidRPr="000C7525">
              <w:rPr>
                <w:sz w:val="20"/>
                <w:szCs w:val="20"/>
              </w:rPr>
              <w:t>punchcard</w:t>
            </w:r>
            <w:proofErr w:type="spellEnd"/>
          </w:p>
        </w:tc>
        <w:tc>
          <w:tcPr>
            <w:tcW w:w="2338" w:type="dxa"/>
          </w:tcPr>
          <w:p w14:paraId="0BDAC7B2" w14:textId="77777777" w:rsidR="00BD370E" w:rsidRPr="000C7525" w:rsidRDefault="000C7525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TBC</w:t>
            </w:r>
          </w:p>
          <w:p w14:paraId="169CDA30" w14:textId="261F711B" w:rsidR="000C7525" w:rsidRPr="000C7525" w:rsidRDefault="000C7525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Tentative Mondays 11am</w:t>
            </w:r>
          </w:p>
        </w:tc>
        <w:tc>
          <w:tcPr>
            <w:tcW w:w="2338" w:type="dxa"/>
          </w:tcPr>
          <w:p w14:paraId="1A6B2201" w14:textId="582DDED7" w:rsidR="00BD370E" w:rsidRPr="000C7525" w:rsidRDefault="000C7525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Everyone welcome.</w:t>
            </w:r>
          </w:p>
        </w:tc>
      </w:tr>
      <w:tr w:rsidR="00BD370E" w14:paraId="071BBCE7" w14:textId="77777777" w:rsidTr="00BD370E">
        <w:tc>
          <w:tcPr>
            <w:tcW w:w="2337" w:type="dxa"/>
          </w:tcPr>
          <w:p w14:paraId="40821489" w14:textId="6CAD4BF1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Advanced Group Clinics</w:t>
            </w:r>
          </w:p>
        </w:tc>
        <w:tc>
          <w:tcPr>
            <w:tcW w:w="2337" w:type="dxa"/>
          </w:tcPr>
          <w:p w14:paraId="7BDA0A40" w14:textId="77777777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 xml:space="preserve">15 </w:t>
            </w:r>
            <w:proofErr w:type="gramStart"/>
            <w:r w:rsidRPr="000C7525">
              <w:rPr>
                <w:sz w:val="20"/>
                <w:szCs w:val="20"/>
              </w:rPr>
              <w:t>drop</w:t>
            </w:r>
            <w:proofErr w:type="gramEnd"/>
            <w:r w:rsidRPr="000C7525">
              <w:rPr>
                <w:sz w:val="20"/>
                <w:szCs w:val="20"/>
              </w:rPr>
              <w:t xml:space="preserve"> in</w:t>
            </w:r>
          </w:p>
          <w:p w14:paraId="595AA1A3" w14:textId="47CA5D67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100 x</w:t>
            </w:r>
            <w:r w:rsidR="000C7525">
              <w:rPr>
                <w:sz w:val="20"/>
                <w:szCs w:val="20"/>
              </w:rPr>
              <w:t xml:space="preserve"> </w:t>
            </w:r>
            <w:r w:rsidRPr="000C7525">
              <w:rPr>
                <w:sz w:val="20"/>
                <w:szCs w:val="20"/>
              </w:rPr>
              <w:t xml:space="preserve">10 </w:t>
            </w:r>
            <w:proofErr w:type="spellStart"/>
            <w:r w:rsidRPr="000C7525">
              <w:rPr>
                <w:sz w:val="20"/>
                <w:szCs w:val="20"/>
              </w:rPr>
              <w:t>punc</w:t>
            </w:r>
            <w:bookmarkStart w:id="0" w:name="_GoBack"/>
            <w:bookmarkEnd w:id="0"/>
            <w:r w:rsidRPr="000C7525">
              <w:rPr>
                <w:sz w:val="20"/>
                <w:szCs w:val="20"/>
              </w:rPr>
              <w:t>hcard</w:t>
            </w:r>
            <w:proofErr w:type="spellEnd"/>
          </w:p>
        </w:tc>
        <w:tc>
          <w:tcPr>
            <w:tcW w:w="2338" w:type="dxa"/>
          </w:tcPr>
          <w:p w14:paraId="618F9396" w14:textId="77777777" w:rsidR="00BD370E" w:rsidRPr="000C7525" w:rsidRDefault="00BD370E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TBC</w:t>
            </w:r>
          </w:p>
          <w:p w14:paraId="04F7CA34" w14:textId="2C6AB8B1" w:rsidR="000C7525" w:rsidRPr="000C7525" w:rsidRDefault="000C7525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Tentative Fridays 11am</w:t>
            </w:r>
          </w:p>
        </w:tc>
        <w:tc>
          <w:tcPr>
            <w:tcW w:w="2338" w:type="dxa"/>
          </w:tcPr>
          <w:p w14:paraId="3114D427" w14:textId="6513DB30" w:rsidR="00BD370E" w:rsidRPr="000C7525" w:rsidRDefault="000C7525">
            <w:pPr>
              <w:rPr>
                <w:sz w:val="20"/>
                <w:szCs w:val="20"/>
              </w:rPr>
            </w:pPr>
            <w:r w:rsidRPr="000C7525">
              <w:rPr>
                <w:sz w:val="20"/>
                <w:szCs w:val="20"/>
              </w:rPr>
              <w:t>Alternating</w:t>
            </w:r>
            <w:r w:rsidR="00BD370E" w:rsidRPr="000C7525">
              <w:rPr>
                <w:sz w:val="20"/>
                <w:szCs w:val="20"/>
              </w:rPr>
              <w:t xml:space="preserve"> focus weekly – serving, topspin, footwork, return of serve, tactical play.  Strong club player is the standard.</w:t>
            </w:r>
          </w:p>
        </w:tc>
      </w:tr>
    </w:tbl>
    <w:p w14:paraId="6ED62DAE" w14:textId="77777777" w:rsidR="000C7525" w:rsidRDefault="000C7525" w:rsidP="000C7525">
      <w:pPr>
        <w:spacing w:after="0"/>
        <w:rPr>
          <w:b/>
          <w:bCs/>
        </w:rPr>
      </w:pPr>
    </w:p>
    <w:p w14:paraId="191592F8" w14:textId="739EB17B" w:rsidR="000C7525" w:rsidRPr="000C7525" w:rsidRDefault="000C7525" w:rsidP="000C7525">
      <w:pPr>
        <w:spacing w:after="0"/>
        <w:rPr>
          <w:b/>
          <w:bCs/>
          <w:color w:val="00B050"/>
        </w:rPr>
      </w:pPr>
      <w:r w:rsidRPr="000C7525">
        <w:rPr>
          <w:b/>
          <w:bCs/>
          <w:color w:val="00B050"/>
        </w:rPr>
        <w:t>Payment</w:t>
      </w:r>
    </w:p>
    <w:p w14:paraId="6FA64160" w14:textId="2E2D40A4" w:rsidR="000C7525" w:rsidRDefault="000C7525" w:rsidP="000C7525">
      <w:pPr>
        <w:spacing w:after="0"/>
      </w:pPr>
      <w:r>
        <w:rPr>
          <w:b/>
          <w:bCs/>
        </w:rPr>
        <w:t xml:space="preserve">EARLYBIRD SPECIAL: $10 off </w:t>
      </w:r>
      <w:r>
        <w:rPr>
          <w:b/>
          <w:bCs/>
        </w:rPr>
        <w:t xml:space="preserve">for any bookings made and paid for in </w:t>
      </w:r>
      <w:r>
        <w:rPr>
          <w:b/>
          <w:bCs/>
        </w:rPr>
        <w:t>full on/by March 12</w:t>
      </w:r>
      <w:r w:rsidRPr="00024FD2">
        <w:rPr>
          <w:b/>
          <w:bCs/>
          <w:vertAlign w:val="superscript"/>
        </w:rPr>
        <w:t>th</w:t>
      </w:r>
      <w:proofErr w:type="gramStart"/>
      <w:r>
        <w:rPr>
          <w:b/>
          <w:bCs/>
        </w:rPr>
        <w:t xml:space="preserve"> 2020</w:t>
      </w:r>
      <w:proofErr w:type="gramEnd"/>
      <w:r>
        <w:rPr>
          <w:b/>
          <w:bCs/>
        </w:rPr>
        <w:t xml:space="preserve">.  </w:t>
      </w:r>
    </w:p>
    <w:p w14:paraId="7E29A8C0" w14:textId="31965777" w:rsidR="000C7525" w:rsidRDefault="000C7525" w:rsidP="000C7525">
      <w:pPr>
        <w:spacing w:after="0"/>
      </w:pPr>
      <w:r>
        <w:t xml:space="preserve">Cheques payable to Fernie Tennis Coaching, please mail to 110 Burma Road, Fernie, BC, V0B1M5 </w:t>
      </w:r>
    </w:p>
    <w:p w14:paraId="1F3BCBA2" w14:textId="77777777" w:rsidR="000C7525" w:rsidRDefault="000C7525" w:rsidP="000C7525">
      <w:pPr>
        <w:spacing w:after="0"/>
      </w:pPr>
      <w:r>
        <w:t xml:space="preserve">E transfers to </w:t>
      </w:r>
      <w:hyperlink r:id="rId5" w:history="1">
        <w:r w:rsidRPr="00340208">
          <w:rPr>
            <w:rStyle w:val="Hyperlink"/>
          </w:rPr>
          <w:t>fernietenniscoaching@gmail.com</w:t>
        </w:r>
      </w:hyperlink>
    </w:p>
    <w:p w14:paraId="53FFBF52" w14:textId="77777777" w:rsidR="000C7525" w:rsidRDefault="000C7525" w:rsidP="000C7525">
      <w:pPr>
        <w:spacing w:after="0"/>
      </w:pPr>
      <w:r>
        <w:t xml:space="preserve">Cash – drop off at 110 Burma Road </w:t>
      </w:r>
    </w:p>
    <w:p w14:paraId="155B92D8" w14:textId="77777777" w:rsidR="000C7525" w:rsidRDefault="000C7525" w:rsidP="000C7525">
      <w:pPr>
        <w:spacing w:after="0"/>
      </w:pPr>
      <w:r>
        <w:t>Cancellation: Less than 24 hours notice – non-refundable, 50% refund if cancelled within two weeks of start date.  Full refund/credit available if more than two weeks notice, minus $5 admin fee.</w:t>
      </w:r>
    </w:p>
    <w:p w14:paraId="751D2B14" w14:textId="77777777" w:rsidR="000C7525" w:rsidRDefault="000C7525" w:rsidP="000C7525">
      <w:pPr>
        <w:spacing w:after="0"/>
      </w:pPr>
    </w:p>
    <w:p w14:paraId="7B0A8A75" w14:textId="1696C3A6" w:rsidR="000C7525" w:rsidRPr="002F10DE" w:rsidRDefault="000C7525" w:rsidP="000C7525">
      <w:pPr>
        <w:spacing w:after="0"/>
        <w:rPr>
          <w:b/>
          <w:bCs/>
        </w:rPr>
      </w:pPr>
      <w:r>
        <w:rPr>
          <w:b/>
          <w:bCs/>
        </w:rPr>
        <w:t>Please sign here</w:t>
      </w:r>
      <w:r w:rsidRPr="002F10DE">
        <w:rPr>
          <w:b/>
          <w:bCs/>
        </w:rPr>
        <w:t xml:space="preserve"> to give consent for photos of you to be taken and used for marketing purposes (</w:t>
      </w:r>
      <w:r>
        <w:rPr>
          <w:b/>
          <w:bCs/>
        </w:rPr>
        <w:t>F</w:t>
      </w:r>
      <w:r w:rsidRPr="002F10DE">
        <w:rPr>
          <w:b/>
          <w:bCs/>
        </w:rPr>
        <w:t xml:space="preserve">ernie tennis coaching </w:t>
      </w:r>
      <w:proofErr w:type="spellStart"/>
      <w:r w:rsidRPr="002F10DE">
        <w:rPr>
          <w:b/>
          <w:bCs/>
        </w:rPr>
        <w:t>facebook</w:t>
      </w:r>
      <w:proofErr w:type="spellEnd"/>
      <w:r w:rsidRPr="002F10DE">
        <w:rPr>
          <w:b/>
          <w:bCs/>
        </w:rPr>
        <w:t xml:space="preserve"> page, </w:t>
      </w:r>
      <w:r>
        <w:rPr>
          <w:b/>
          <w:bCs/>
        </w:rPr>
        <w:t xml:space="preserve">Instagram, </w:t>
      </w:r>
      <w:r w:rsidRPr="002F10DE">
        <w:rPr>
          <w:b/>
          <w:bCs/>
        </w:rPr>
        <w:t>website</w:t>
      </w:r>
      <w:r>
        <w:rPr>
          <w:b/>
          <w:bCs/>
        </w:rPr>
        <w:t xml:space="preserve">, Fernie </w:t>
      </w:r>
      <w:proofErr w:type="gramStart"/>
      <w:r>
        <w:rPr>
          <w:b/>
          <w:bCs/>
        </w:rPr>
        <w:t>fix</w:t>
      </w:r>
      <w:r w:rsidRPr="002F10DE">
        <w:rPr>
          <w:b/>
          <w:bCs/>
        </w:rPr>
        <w:t>)  …</w:t>
      </w:r>
      <w:proofErr w:type="gramEnd"/>
      <w:r w:rsidRPr="002F10DE">
        <w:rPr>
          <w:b/>
          <w:bCs/>
        </w:rPr>
        <w:t xml:space="preserve">……………………………….          </w:t>
      </w:r>
    </w:p>
    <w:p w14:paraId="5E6EB5CB" w14:textId="77777777" w:rsidR="000C7525" w:rsidRDefault="000C7525" w:rsidP="000C7525">
      <w:r>
        <w:t xml:space="preserve"> </w:t>
      </w:r>
    </w:p>
    <w:p w14:paraId="5841205C" w14:textId="30DC8262" w:rsidR="000C7525" w:rsidRPr="00711EDD" w:rsidRDefault="000C7525" w:rsidP="000C7525">
      <w:r w:rsidRPr="00711EDD">
        <w:rPr>
          <w:sz w:val="20"/>
          <w:szCs w:val="20"/>
        </w:rPr>
        <w:t>Fernie tennis coaching courses are organised and run by Lucy Harrup, an experienced</w:t>
      </w:r>
      <w:r>
        <w:rPr>
          <w:sz w:val="20"/>
          <w:szCs w:val="20"/>
        </w:rPr>
        <w:t>,</w:t>
      </w:r>
      <w:r w:rsidRPr="00711EDD">
        <w:rPr>
          <w:sz w:val="20"/>
          <w:szCs w:val="20"/>
        </w:rPr>
        <w:t xml:space="preserve"> competitive player and coach whose certification will be transferred to the Canadian system next year.  Fernie Tennis Coaching is fully licensed and insured with Tennis Canada. </w:t>
      </w:r>
    </w:p>
    <w:p w14:paraId="55834DAD" w14:textId="1682C398" w:rsidR="000C7525" w:rsidRPr="00711EDD" w:rsidRDefault="000C7525" w:rsidP="000C7525">
      <w:pPr>
        <w:jc w:val="both"/>
        <w:rPr>
          <w:sz w:val="20"/>
          <w:szCs w:val="20"/>
        </w:rPr>
      </w:pPr>
      <w:r w:rsidRPr="00711EDD">
        <w:rPr>
          <w:sz w:val="20"/>
          <w:szCs w:val="20"/>
        </w:rPr>
        <w:t>Terms and Conditions: Places need to be pre-paid in full one week prior to courses start-date to be guaranteed, sorry but we cannot guarantee places for late bookings or turning up on chance. We play in most weather conditions.  If bad weather causes cancellation</w:t>
      </w:r>
      <w:r>
        <w:rPr>
          <w:sz w:val="20"/>
          <w:szCs w:val="20"/>
        </w:rPr>
        <w:t xml:space="preserve"> of more than one session</w:t>
      </w:r>
      <w:r w:rsidRPr="00711EDD">
        <w:rPr>
          <w:sz w:val="20"/>
          <w:szCs w:val="20"/>
        </w:rPr>
        <w:t>, additional session</w:t>
      </w:r>
      <w:r>
        <w:rPr>
          <w:sz w:val="20"/>
          <w:szCs w:val="20"/>
        </w:rPr>
        <w:t>s</w:t>
      </w:r>
      <w:r w:rsidRPr="00711EDD">
        <w:rPr>
          <w:sz w:val="20"/>
          <w:szCs w:val="20"/>
        </w:rPr>
        <w:t xml:space="preserve"> will be added to the course. Please contact Lucy to organize this. Please check out </w:t>
      </w:r>
      <w:proofErr w:type="gramStart"/>
      <w:r w:rsidRPr="00711EDD">
        <w:rPr>
          <w:sz w:val="20"/>
          <w:szCs w:val="20"/>
        </w:rPr>
        <w:t>www.tennisfernie.com  for</w:t>
      </w:r>
      <w:proofErr w:type="gramEnd"/>
      <w:r w:rsidRPr="00711EDD">
        <w:rPr>
          <w:sz w:val="20"/>
          <w:szCs w:val="20"/>
        </w:rPr>
        <w:t xml:space="preserve"> </w:t>
      </w:r>
      <w:r>
        <w:rPr>
          <w:sz w:val="20"/>
          <w:szCs w:val="20"/>
        </w:rPr>
        <w:t>further information on Fernie Tennis Community.</w:t>
      </w:r>
    </w:p>
    <w:p w14:paraId="2947C109" w14:textId="77777777" w:rsidR="000C7525" w:rsidRDefault="000C7525" w:rsidP="000C7525">
      <w:r>
        <w:t xml:space="preserve"> </w:t>
      </w:r>
    </w:p>
    <w:p w14:paraId="40C55248" w14:textId="77777777" w:rsidR="000C7525" w:rsidRDefault="000C7525" w:rsidP="000C7525">
      <w:r>
        <w:t xml:space="preserve"> </w:t>
      </w:r>
    </w:p>
    <w:p w14:paraId="6CF27017" w14:textId="77777777" w:rsidR="000C7525" w:rsidRDefault="000C7525" w:rsidP="000C7525">
      <w:r>
        <w:t xml:space="preserve"> </w:t>
      </w:r>
    </w:p>
    <w:p w14:paraId="2BC31DB0" w14:textId="77777777" w:rsidR="000C7525" w:rsidRDefault="000C7525" w:rsidP="000C7525">
      <w:r>
        <w:lastRenderedPageBreak/>
        <w:t xml:space="preserve"> </w:t>
      </w:r>
    </w:p>
    <w:p w14:paraId="7756C22D" w14:textId="77777777" w:rsidR="000C7525" w:rsidRDefault="000C7525" w:rsidP="000C7525">
      <w:r>
        <w:t xml:space="preserve"> </w:t>
      </w:r>
    </w:p>
    <w:p w14:paraId="56641F00" w14:textId="77777777" w:rsidR="000C7525" w:rsidRDefault="000C7525" w:rsidP="000C7525">
      <w:r>
        <w:t xml:space="preserve"> </w:t>
      </w:r>
    </w:p>
    <w:p w14:paraId="5A061725" w14:textId="77777777" w:rsidR="000C7525" w:rsidRDefault="000C7525" w:rsidP="000C7525">
      <w:r>
        <w:t xml:space="preserve"> </w:t>
      </w:r>
    </w:p>
    <w:p w14:paraId="36B2BF9B" w14:textId="77777777" w:rsidR="000C7525" w:rsidRDefault="000C7525" w:rsidP="000C7525">
      <w:r>
        <w:t xml:space="preserve"> </w:t>
      </w:r>
    </w:p>
    <w:p w14:paraId="026D7CFF" w14:textId="77777777" w:rsidR="000C7525" w:rsidRDefault="000C7525" w:rsidP="000C7525"/>
    <w:p w14:paraId="3D60F464" w14:textId="77777777" w:rsidR="000C7525" w:rsidRDefault="000C7525" w:rsidP="000C7525"/>
    <w:p w14:paraId="59C90D70" w14:textId="77777777" w:rsidR="000C7525" w:rsidRPr="00BD370E" w:rsidRDefault="000C7525">
      <w:pPr>
        <w:rPr>
          <w:b/>
          <w:bCs/>
        </w:rPr>
      </w:pPr>
    </w:p>
    <w:sectPr w:rsidR="000C7525" w:rsidRPr="00BD3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0E"/>
    <w:rsid w:val="000C7525"/>
    <w:rsid w:val="006E6808"/>
    <w:rsid w:val="00BD370E"/>
    <w:rsid w:val="00D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DA44"/>
  <w15:chartTrackingRefBased/>
  <w15:docId w15:val="{D4A9A316-CD11-40EB-A5C3-D88C8BF4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C752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F00FF"/>
      <w:spacing w:val="5"/>
      <w:kern w:val="28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C7525"/>
    <w:rPr>
      <w:rFonts w:asciiTheme="majorHAnsi" w:eastAsiaTheme="majorEastAsia" w:hAnsiTheme="majorHAnsi" w:cstheme="majorBidi"/>
      <w:b/>
      <w:color w:val="FF00FF"/>
      <w:spacing w:val="5"/>
      <w:kern w:val="28"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0C7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nietenniscoachin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Harrup</dc:creator>
  <cp:keywords/>
  <dc:description/>
  <cp:lastModifiedBy>Lucy Harrup</cp:lastModifiedBy>
  <cp:revision>1</cp:revision>
  <dcterms:created xsi:type="dcterms:W3CDTF">2020-02-24T18:48:00Z</dcterms:created>
  <dcterms:modified xsi:type="dcterms:W3CDTF">2020-02-24T19:12:00Z</dcterms:modified>
</cp:coreProperties>
</file>